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E473A" w14:textId="77777777" w:rsidR="008A28AC" w:rsidRDefault="008A28AC" w:rsidP="00A568DB">
      <w:pPr>
        <w:jc w:val="both"/>
        <w:rPr>
          <w:rFonts w:ascii="Adobe Garamond Pro" w:hAnsi="Adobe Garamond Pro"/>
          <w:b/>
          <w:i/>
          <w:sz w:val="36"/>
          <w:szCs w:val="36"/>
        </w:rPr>
      </w:pPr>
      <w:r w:rsidRPr="00A568DB">
        <w:rPr>
          <w:rFonts w:ascii="Adobe Garamond Pro" w:hAnsi="Adobe Garamond Pro"/>
          <w:b/>
          <w:i/>
          <w:sz w:val="36"/>
          <w:szCs w:val="36"/>
        </w:rPr>
        <w:t>Jean-Baptiste Dupont</w:t>
      </w:r>
      <w:r>
        <w:rPr>
          <w:rFonts w:ascii="Adobe Garamond Pro" w:hAnsi="Adobe Garamond Pro"/>
          <w:b/>
          <w:i/>
          <w:sz w:val="36"/>
          <w:szCs w:val="36"/>
        </w:rPr>
        <w:tab/>
      </w:r>
      <w:r>
        <w:rPr>
          <w:rFonts w:ascii="Adobe Garamond Pro" w:hAnsi="Adobe Garamond Pro"/>
          <w:b/>
          <w:i/>
          <w:sz w:val="36"/>
          <w:szCs w:val="36"/>
        </w:rPr>
        <w:tab/>
      </w:r>
    </w:p>
    <w:p w14:paraId="33EF5F5A" w14:textId="7FA71152" w:rsidR="008A28AC" w:rsidRPr="00A568DB" w:rsidRDefault="008A28AC" w:rsidP="00A568DB">
      <w:pPr>
        <w:jc w:val="both"/>
        <w:rPr>
          <w:rFonts w:ascii="Adobe Garamond Pro" w:hAnsi="Adobe Garamond Pro"/>
          <w:i/>
          <w:sz w:val="36"/>
          <w:szCs w:val="36"/>
        </w:rPr>
      </w:pPr>
      <w:r>
        <w:rPr>
          <w:rFonts w:ascii="Adobe Garamond Pro" w:hAnsi="Adobe Garamond Pro"/>
          <w:i/>
          <w:sz w:val="36"/>
          <w:szCs w:val="36"/>
        </w:rPr>
        <w:t xml:space="preserve"> </w:t>
      </w:r>
      <w:r w:rsidR="007B54F6">
        <w:rPr>
          <w:rFonts w:ascii="Adobe Garamond Pro" w:hAnsi="Adobe Garamond Pro"/>
          <w:i/>
          <w:sz w:val="36"/>
          <w:szCs w:val="36"/>
        </w:rPr>
        <w:tab/>
      </w:r>
      <w:r w:rsidR="007B54F6">
        <w:rPr>
          <w:rFonts w:ascii="Adobe Garamond Pro" w:hAnsi="Adobe Garamond Pro"/>
          <w:i/>
          <w:sz w:val="36"/>
          <w:szCs w:val="36"/>
        </w:rPr>
        <w:tab/>
      </w:r>
      <w:r w:rsidR="007B54F6">
        <w:rPr>
          <w:rFonts w:ascii="Adobe Garamond Pro" w:hAnsi="Adobe Garamond Pro"/>
          <w:i/>
          <w:sz w:val="36"/>
          <w:szCs w:val="36"/>
        </w:rPr>
        <w:tab/>
      </w:r>
      <w:r w:rsidR="007B54F6">
        <w:rPr>
          <w:rFonts w:ascii="Adobe Garamond Pro" w:hAnsi="Adobe Garamond Pro"/>
          <w:i/>
          <w:sz w:val="36"/>
          <w:szCs w:val="36"/>
        </w:rPr>
        <w:tab/>
      </w:r>
      <w:r w:rsidR="007B54F6">
        <w:rPr>
          <w:rFonts w:ascii="Adobe Garamond Pro" w:hAnsi="Adobe Garamond Pro"/>
          <w:i/>
          <w:sz w:val="36"/>
          <w:szCs w:val="36"/>
        </w:rPr>
        <w:tab/>
      </w:r>
      <w:r w:rsidR="007B54F6">
        <w:rPr>
          <w:rFonts w:ascii="Adobe Garamond Pro" w:hAnsi="Adobe Garamond Pro"/>
          <w:i/>
          <w:sz w:val="36"/>
          <w:szCs w:val="36"/>
        </w:rPr>
        <w:tab/>
      </w:r>
      <w:r w:rsidR="007B54F6">
        <w:rPr>
          <w:rFonts w:ascii="Adobe Garamond Pro" w:hAnsi="Adobe Garamond Pro"/>
          <w:i/>
          <w:sz w:val="36"/>
          <w:szCs w:val="36"/>
        </w:rPr>
        <w:tab/>
      </w:r>
      <w:r w:rsidRPr="00A568DB">
        <w:rPr>
          <w:rFonts w:ascii="Adobe Garamond Pro" w:hAnsi="Adobe Garamond Pro"/>
          <w:i/>
          <w:sz w:val="36"/>
          <w:szCs w:val="36"/>
        </w:rPr>
        <w:t xml:space="preserve"> </w:t>
      </w:r>
      <w:r w:rsidR="00087A0B">
        <w:rPr>
          <w:noProof/>
          <w:lang w:eastAsia="fr-FR"/>
        </w:rPr>
        <w:drawing>
          <wp:inline distT="0" distB="0" distL="0" distR="0" wp14:anchorId="4D4917CF" wp14:editId="319015F4">
            <wp:extent cx="2543175" cy="19431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1943100"/>
                    </a:xfrm>
                    <a:prstGeom prst="rect">
                      <a:avLst/>
                    </a:prstGeom>
                    <a:noFill/>
                    <a:ln>
                      <a:noFill/>
                    </a:ln>
                  </pic:spPr>
                </pic:pic>
              </a:graphicData>
            </a:graphic>
          </wp:inline>
        </w:drawing>
      </w:r>
    </w:p>
    <w:p w14:paraId="0129CD07"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Né en 1979, Jean-Baptiste Dupont est attiré par la musique depuis son plus jeune âge. Après avoir commencé par l'étude du piano, il se passionne pour l'orgue dont il débute l’apprentissage au sein de l'Institut de Musique Sacrée de Toulouse. Il entre ensuite au Conservatoire National de Région de Toulouse où il étudie l'orgue dans la classe de Michel Bouvard et obtient un premier prix mention très bien avec félicitations du Jury ainsi que le Diplôme d'Etudes Musicales. De plus, il y étudie l'écriture, l'analyse, la composition et l'orchestration.</w:t>
      </w:r>
    </w:p>
    <w:p w14:paraId="3BAB240A"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Ses études au conservatoire sont couronnées en 2006 par le prix François Vidal décerné par la ville de Toulouse.</w:t>
      </w:r>
    </w:p>
    <w:p w14:paraId="2F926AB4"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Il se perfectionne ensuite au sein du Centre d’Etudes Supérieures de Musique &amp; Danse (CESMD) de Toulouse où il obtient le Diplôme National Supérieur Professionnel de Musicien, dans la classe de Michel Bouvard, Jan-Willem Jansen (orgue et clavecin), Louis Robillard, Philippe Lefebvre (improvisation), et Thérèse Dussaut (piano).</w:t>
      </w:r>
    </w:p>
    <w:p w14:paraId="1F143CE1" w14:textId="77777777" w:rsidR="008A28AC" w:rsidRPr="007B54F6" w:rsidRDefault="008A28AC" w:rsidP="00A568DB">
      <w:pPr>
        <w:spacing w:after="0" w:line="240" w:lineRule="auto"/>
        <w:ind w:firstLine="708"/>
        <w:jc w:val="both"/>
        <w:rPr>
          <w:rFonts w:ascii="Adobe Garamond Pro" w:hAnsi="Adobe Garamond Pro"/>
          <w:sz w:val="20"/>
          <w:szCs w:val="20"/>
        </w:rPr>
      </w:pPr>
    </w:p>
    <w:p w14:paraId="66705422"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Il a été finaliste dans un nombre important de concours internationaux tant en improvisation qu'en interprétation. Il est lauréat dans les concours suivants : concours international d’interprétation "Xavier Darasse" de Toulouse en octobre 2008 (3eme prix) ; concours international d’interprétation "Mikael Tariverdiev" de Kaliningrad, Russie, en 2009 (2eme prix, prix du public et prix du gouverneur) ; et le 1er prix du concours international d'improvisation de St-Albans (Angleterre, juillet 2009).</w:t>
      </w:r>
    </w:p>
    <w:p w14:paraId="7E5898BB" w14:textId="77777777" w:rsidR="008A28AC" w:rsidRPr="007B54F6" w:rsidRDefault="008A28AC" w:rsidP="00A568DB">
      <w:pPr>
        <w:spacing w:after="0" w:line="240" w:lineRule="auto"/>
        <w:jc w:val="both"/>
        <w:rPr>
          <w:rFonts w:ascii="Adobe Garamond Pro" w:hAnsi="Adobe Garamond Pro"/>
          <w:sz w:val="20"/>
          <w:szCs w:val="20"/>
        </w:rPr>
      </w:pPr>
    </w:p>
    <w:p w14:paraId="27E82BDB"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 xml:space="preserve">Il mène une carrière internationale de musicien concertiste qui l'a conduit dans plusieurs pays d'Europe, aux USA et en Russie, interprète d’un large répertoire allant de la Renaissance à notre époque, mais aussi improvisateur (nombreux récitals dédiés à l’improvisation, Ciné-Concerts…). On a pu l'entendre en direct à la Radio aux USA et en France. Il s’est produit dans les lieux prestigieux (Cathédrales de New-York, Paris, Westminster, Moscou, Berlin… ; Festivals de Bordeaux, Toulouse les Orgues, Toulouse d’été, festival de l’Epau, festival du Périgord noir, festival de Comminges, festival international d’improvisation de Berlin… ; Philharmonie d’Essen, Mariinsky et Conservatoire de Saint-Pétersbourg ; etc.) </w:t>
      </w:r>
    </w:p>
    <w:p w14:paraId="10E73605"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Il est régulièrement invité pour des master-classes, notamment dans le domaine de l'improvisation. Il a été membre de jury de concours aux USA et en Allemagne.</w:t>
      </w:r>
    </w:p>
    <w:p w14:paraId="11101FE8" w14:textId="77777777" w:rsidR="008A28AC" w:rsidRPr="007B54F6" w:rsidRDefault="008A28AC" w:rsidP="00A568DB">
      <w:pPr>
        <w:spacing w:after="0" w:line="240" w:lineRule="auto"/>
        <w:jc w:val="both"/>
        <w:rPr>
          <w:rFonts w:ascii="Adobe Garamond Pro" w:hAnsi="Adobe Garamond Pro"/>
          <w:sz w:val="20"/>
          <w:szCs w:val="20"/>
        </w:rPr>
      </w:pPr>
    </w:p>
    <w:p w14:paraId="32A4C2B3" w14:textId="77777777" w:rsidR="008A28AC" w:rsidRPr="007B54F6" w:rsidRDefault="008A28AC" w:rsidP="00A568DB">
      <w:pPr>
        <w:spacing w:after="0" w:line="240" w:lineRule="auto"/>
        <w:jc w:val="both"/>
        <w:rPr>
          <w:rFonts w:ascii="Adobe Garamond Pro" w:hAnsi="Adobe Garamond Pro"/>
          <w:sz w:val="20"/>
          <w:szCs w:val="20"/>
        </w:rPr>
      </w:pPr>
      <w:r w:rsidRPr="007B54F6">
        <w:rPr>
          <w:rFonts w:ascii="Adobe Garamond Pro" w:hAnsi="Adobe Garamond Pro"/>
          <w:sz w:val="20"/>
          <w:szCs w:val="20"/>
        </w:rPr>
        <w:tab/>
        <w:t>Il enregistre actuellement l’intégrale de l’œuvre d’orgue de Max Reger aux éditions Hortus dont le volume 1, paru en avril 2012, a été chaleureusement salué par la critique.</w:t>
      </w:r>
    </w:p>
    <w:p w14:paraId="75CE2870" w14:textId="77777777" w:rsidR="008A28AC" w:rsidRPr="007B54F6" w:rsidRDefault="008A28AC" w:rsidP="00A568DB">
      <w:pPr>
        <w:spacing w:after="0" w:line="240" w:lineRule="auto"/>
        <w:jc w:val="both"/>
        <w:rPr>
          <w:rFonts w:ascii="Adobe Garamond Pro" w:hAnsi="Adobe Garamond Pro"/>
          <w:sz w:val="20"/>
          <w:szCs w:val="20"/>
        </w:rPr>
      </w:pPr>
    </w:p>
    <w:p w14:paraId="00F2419C"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En tant que compositeur, il est l’auteur d’œuvres pour instruments solistes, de musique de chambre et de musiques de film muets.</w:t>
      </w:r>
    </w:p>
    <w:p w14:paraId="68CBA6F5" w14:textId="77777777" w:rsidR="008A28AC" w:rsidRPr="007B54F6" w:rsidRDefault="008A28AC" w:rsidP="00A568DB">
      <w:pPr>
        <w:spacing w:after="0" w:line="240" w:lineRule="auto"/>
        <w:jc w:val="both"/>
        <w:rPr>
          <w:rFonts w:ascii="Adobe Garamond Pro" w:hAnsi="Adobe Garamond Pro"/>
          <w:sz w:val="20"/>
          <w:szCs w:val="20"/>
        </w:rPr>
      </w:pPr>
    </w:p>
    <w:p w14:paraId="67D0E210"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Tous les aspects et esthétiques de son instrument le passionnent incluant la facture d’orgue et l'organologie. Il a perfectionné ses connaissances en suivant de près le travail de facteurs d’orgues, en participant à de nombreuses études préalables de restaurations, en réalisant une grande partie du nouvel inventaire des orgues de Midi-Pyrénées. Il effectue ainsi de nombreux relevés qui lui permettent d'approfondir largement sa culture dans le domaine de l'organologie. Il participe à la publication d'ouvrages sur les facteurs d'orgue du XIXème siècle en Midi-Pyrénées.</w:t>
      </w:r>
    </w:p>
    <w:p w14:paraId="537D7C0B" w14:textId="77777777" w:rsidR="008A28AC" w:rsidRPr="007B54F6" w:rsidRDefault="008A28AC" w:rsidP="00A568DB">
      <w:pPr>
        <w:spacing w:after="0" w:line="240" w:lineRule="auto"/>
        <w:jc w:val="both"/>
        <w:rPr>
          <w:rFonts w:ascii="Adobe Garamond Pro" w:hAnsi="Adobe Garamond Pro"/>
          <w:sz w:val="20"/>
          <w:szCs w:val="20"/>
        </w:rPr>
      </w:pPr>
    </w:p>
    <w:p w14:paraId="5E3F2D65" w14:textId="77777777" w:rsidR="00087A0B"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Il a été titulaire du grand orgue Aristide Cavaillé-Coll de l'Abbatiale de Moissac de 1998 à 2012, et co-titulaire à Notre-Dame la Dalbade, Toulouse, de 2009 à 2012. Il est aussi organiste adjoint aux grandes orgues Cavaillé-Coll de la Basilique St-Sernin de Toulouse depuis 2004.</w:t>
      </w:r>
    </w:p>
    <w:p w14:paraId="52EF48A4" w14:textId="77777777" w:rsidR="00614C7A" w:rsidRDefault="00614C7A" w:rsidP="00A568DB">
      <w:pPr>
        <w:spacing w:after="0" w:line="240" w:lineRule="auto"/>
        <w:ind w:firstLine="708"/>
        <w:jc w:val="both"/>
        <w:rPr>
          <w:rFonts w:ascii="Adobe Garamond Pro" w:hAnsi="Adobe Garamond Pro"/>
          <w:b/>
          <w:sz w:val="20"/>
          <w:szCs w:val="20"/>
        </w:rPr>
      </w:pPr>
    </w:p>
    <w:p w14:paraId="17867B15" w14:textId="77777777" w:rsidR="00614C7A" w:rsidRDefault="00087A0B" w:rsidP="00A568DB">
      <w:pPr>
        <w:spacing w:after="0" w:line="240" w:lineRule="auto"/>
        <w:ind w:firstLine="708"/>
        <w:jc w:val="both"/>
        <w:rPr>
          <w:rFonts w:ascii="Adobe Garamond Pro" w:hAnsi="Adobe Garamond Pro"/>
          <w:b/>
          <w:sz w:val="20"/>
          <w:szCs w:val="20"/>
        </w:rPr>
      </w:pPr>
      <w:r w:rsidRPr="00087A0B">
        <w:rPr>
          <w:rFonts w:ascii="Adobe Garamond Pro" w:hAnsi="Adobe Garamond Pro"/>
          <w:b/>
          <w:sz w:val="20"/>
          <w:szCs w:val="20"/>
        </w:rPr>
        <w:lastRenderedPageBreak/>
        <w:t xml:space="preserve">En </w:t>
      </w:r>
      <w:r>
        <w:rPr>
          <w:rFonts w:ascii="Adobe Garamond Pro" w:hAnsi="Adobe Garamond Pro"/>
          <w:b/>
          <w:sz w:val="20"/>
          <w:szCs w:val="20"/>
        </w:rPr>
        <w:t>Avril 2012, il est nommé sur concours, Organiste Titulaire des Grandes Orgues de la Cathédrale Saint-André de Bordeaux.</w:t>
      </w:r>
    </w:p>
    <w:p w14:paraId="40C296B1" w14:textId="77777777" w:rsidR="00614C7A" w:rsidRDefault="00614C7A" w:rsidP="00A568DB">
      <w:pPr>
        <w:spacing w:after="0" w:line="240" w:lineRule="auto"/>
        <w:ind w:firstLine="708"/>
        <w:jc w:val="both"/>
        <w:rPr>
          <w:rFonts w:ascii="Adobe Garamond Pro" w:hAnsi="Adobe Garamond Pro"/>
          <w:b/>
          <w:sz w:val="20"/>
          <w:szCs w:val="20"/>
        </w:rPr>
      </w:pPr>
    </w:p>
    <w:p w14:paraId="3236235A" w14:textId="1FB07926" w:rsidR="00087A0B" w:rsidRDefault="00614C7A" w:rsidP="00A568DB">
      <w:pPr>
        <w:spacing w:after="0" w:line="240" w:lineRule="auto"/>
        <w:ind w:firstLine="708"/>
        <w:jc w:val="both"/>
        <w:rPr>
          <w:rFonts w:ascii="Adobe Garamond Pro" w:hAnsi="Adobe Garamond Pro"/>
          <w:b/>
          <w:sz w:val="20"/>
          <w:szCs w:val="20"/>
        </w:rPr>
      </w:pPr>
      <w:r>
        <w:rPr>
          <w:rFonts w:ascii="Adobe Garamond Pro" w:hAnsi="Adobe Garamond Pro"/>
          <w:b/>
          <w:sz w:val="20"/>
          <w:szCs w:val="20"/>
        </w:rPr>
        <w:t>Il enregistre une intégrale de l’œuvre pour orgue de Max Reger sous le label</w:t>
      </w:r>
      <w:r w:rsidR="0027504F">
        <w:rPr>
          <w:rFonts w:ascii="Adobe Garamond Pro" w:hAnsi="Adobe Garamond Pro"/>
          <w:b/>
          <w:sz w:val="20"/>
          <w:szCs w:val="20"/>
        </w:rPr>
        <w:t xml:space="preserve"> « </w:t>
      </w:r>
      <w:r>
        <w:rPr>
          <w:rFonts w:ascii="Adobe Garamond Pro" w:hAnsi="Adobe Garamond Pro"/>
          <w:b/>
          <w:sz w:val="20"/>
          <w:szCs w:val="20"/>
        </w:rPr>
        <w:t xml:space="preserve"> Hortus</w:t>
      </w:r>
      <w:r w:rsidR="0027504F">
        <w:rPr>
          <w:rFonts w:ascii="Adobe Garamond Pro" w:hAnsi="Adobe Garamond Pro"/>
          <w:b/>
          <w:sz w:val="20"/>
          <w:szCs w:val="20"/>
        </w:rPr>
        <w:t xml:space="preserve"> » </w:t>
      </w:r>
      <w:bookmarkStart w:id="0" w:name="_GoBack"/>
      <w:bookmarkEnd w:id="0"/>
      <w:r w:rsidR="0027504F">
        <w:rPr>
          <w:rFonts w:ascii="Adobe Garamond Pro" w:hAnsi="Adobe Garamond Pro"/>
          <w:b/>
          <w:sz w:val="20"/>
          <w:szCs w:val="20"/>
        </w:rPr>
        <w:t xml:space="preserve">, très largement primée par la crique du disque nationale  et internationale . </w:t>
      </w:r>
    </w:p>
    <w:p w14:paraId="0FE4179D" w14:textId="77777777" w:rsidR="00614C7A" w:rsidRPr="00087A0B" w:rsidRDefault="00614C7A" w:rsidP="00A568DB">
      <w:pPr>
        <w:spacing w:after="0" w:line="240" w:lineRule="auto"/>
        <w:ind w:firstLine="708"/>
        <w:jc w:val="both"/>
        <w:rPr>
          <w:rFonts w:ascii="Adobe Garamond Pro" w:hAnsi="Adobe Garamond Pro"/>
          <w:b/>
          <w:sz w:val="20"/>
          <w:szCs w:val="20"/>
        </w:rPr>
      </w:pPr>
    </w:p>
    <w:p w14:paraId="100C91FC" w14:textId="61F71074"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 xml:space="preserve"> </w:t>
      </w:r>
    </w:p>
    <w:sectPr w:rsidR="008A28AC" w:rsidRPr="007B54F6" w:rsidSect="00C87626">
      <w:footerReference w:type="even" r:id="rId8"/>
      <w:footerReference w:type="default" r:id="rId9"/>
      <w:pgSz w:w="11880" w:h="16820"/>
      <w:pgMar w:top="180" w:right="1417" w:bottom="180" w:left="1417"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E1CD0" w14:textId="77777777" w:rsidR="007B54F6" w:rsidRDefault="007B54F6" w:rsidP="007B54F6">
      <w:pPr>
        <w:spacing w:after="0" w:line="240" w:lineRule="auto"/>
      </w:pPr>
      <w:r>
        <w:separator/>
      </w:r>
    </w:p>
  </w:endnote>
  <w:endnote w:type="continuationSeparator" w:id="0">
    <w:p w14:paraId="7112F86C" w14:textId="77777777" w:rsidR="007B54F6" w:rsidRDefault="007B54F6" w:rsidP="007B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E6570" w14:textId="77777777" w:rsidR="007B54F6" w:rsidRDefault="007B54F6" w:rsidP="00241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7633C2" w14:textId="77777777" w:rsidR="007B54F6" w:rsidRDefault="007B54F6" w:rsidP="007B54F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06B3B" w14:textId="77777777" w:rsidR="007B54F6" w:rsidRDefault="007B54F6" w:rsidP="00241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A243D">
      <w:rPr>
        <w:rStyle w:val="Numrodepage"/>
        <w:noProof/>
      </w:rPr>
      <w:t>2</w:t>
    </w:r>
    <w:r>
      <w:rPr>
        <w:rStyle w:val="Numrodepage"/>
      </w:rPr>
      <w:fldChar w:fldCharType="end"/>
    </w:r>
  </w:p>
  <w:p w14:paraId="6A9E7F43" w14:textId="77777777" w:rsidR="007B54F6" w:rsidRDefault="007B54F6" w:rsidP="007B54F6">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340EF" w14:textId="77777777" w:rsidR="007B54F6" w:rsidRDefault="007B54F6" w:rsidP="007B54F6">
      <w:pPr>
        <w:spacing w:after="0" w:line="240" w:lineRule="auto"/>
      </w:pPr>
      <w:r>
        <w:separator/>
      </w:r>
    </w:p>
  </w:footnote>
  <w:footnote w:type="continuationSeparator" w:id="0">
    <w:p w14:paraId="5C1A8EAA" w14:textId="77777777" w:rsidR="007B54F6" w:rsidRDefault="007B54F6" w:rsidP="007B54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E1"/>
    <w:rsid w:val="00087A0B"/>
    <w:rsid w:val="00256FAD"/>
    <w:rsid w:val="0027504F"/>
    <w:rsid w:val="00320DFF"/>
    <w:rsid w:val="003254A4"/>
    <w:rsid w:val="004A243D"/>
    <w:rsid w:val="005752F3"/>
    <w:rsid w:val="00614C7A"/>
    <w:rsid w:val="007B54F6"/>
    <w:rsid w:val="008A28AC"/>
    <w:rsid w:val="009136E1"/>
    <w:rsid w:val="009F1746"/>
    <w:rsid w:val="00A25CE7"/>
    <w:rsid w:val="00A47031"/>
    <w:rsid w:val="00A568DB"/>
    <w:rsid w:val="00BB59F1"/>
    <w:rsid w:val="00C85F6F"/>
    <w:rsid w:val="00C87626"/>
    <w:rsid w:val="00D26F05"/>
    <w:rsid w:val="00E52384"/>
    <w:rsid w:val="00F912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54915"/>
  <w15:docId w15:val="{889F45D6-3159-47C3-912F-2F4142D1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F6F"/>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A568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568DB"/>
    <w:rPr>
      <w:rFonts w:ascii="Tahoma" w:hAnsi="Tahoma" w:cs="Tahoma"/>
      <w:sz w:val="16"/>
      <w:szCs w:val="16"/>
    </w:rPr>
  </w:style>
  <w:style w:type="paragraph" w:styleId="Pieddepage">
    <w:name w:val="footer"/>
    <w:basedOn w:val="Normal"/>
    <w:link w:val="PieddepageCar"/>
    <w:uiPriority w:val="99"/>
    <w:unhideWhenUsed/>
    <w:rsid w:val="007B54F6"/>
    <w:pPr>
      <w:tabs>
        <w:tab w:val="center" w:pos="4536"/>
        <w:tab w:val="right" w:pos="9072"/>
      </w:tabs>
    </w:pPr>
  </w:style>
  <w:style w:type="character" w:customStyle="1" w:styleId="PieddepageCar">
    <w:name w:val="Pied de page Car"/>
    <w:basedOn w:val="Policepardfaut"/>
    <w:link w:val="Pieddepage"/>
    <w:uiPriority w:val="99"/>
    <w:rsid w:val="007B54F6"/>
    <w:rPr>
      <w:lang w:eastAsia="en-US"/>
    </w:rPr>
  </w:style>
  <w:style w:type="character" w:styleId="Numrodepage">
    <w:name w:val="page number"/>
    <w:basedOn w:val="Policepardfaut"/>
    <w:uiPriority w:val="99"/>
    <w:semiHidden/>
    <w:unhideWhenUsed/>
    <w:rsid w:val="007B54F6"/>
  </w:style>
  <w:style w:type="paragraph" w:styleId="En-tte">
    <w:name w:val="header"/>
    <w:basedOn w:val="Normal"/>
    <w:link w:val="En-tteCar"/>
    <w:uiPriority w:val="99"/>
    <w:unhideWhenUsed/>
    <w:rsid w:val="00C87626"/>
    <w:pPr>
      <w:tabs>
        <w:tab w:val="center" w:pos="4536"/>
        <w:tab w:val="right" w:pos="9072"/>
      </w:tabs>
      <w:spacing w:after="0" w:line="240" w:lineRule="auto"/>
    </w:pPr>
  </w:style>
  <w:style w:type="character" w:customStyle="1" w:styleId="En-tteCar">
    <w:name w:val="En-tête Car"/>
    <w:basedOn w:val="Policepardfaut"/>
    <w:link w:val="En-tte"/>
    <w:uiPriority w:val="99"/>
    <w:rsid w:val="00C876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913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2E7D7-6686-4717-8053-3CC482C6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3290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Jean-Baptiste Dupont</vt:lpstr>
    </vt:vector>
  </TitlesOfParts>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Jean-Baptiste Dupont</dc:title>
  <dc:subject/>
  <dc:creator>Phybiostar</dc:creator>
  <cp:keywords/>
  <dc:description/>
  <cp:lastModifiedBy>bernard le moigne</cp:lastModifiedBy>
  <cp:revision>2</cp:revision>
  <cp:lastPrinted>2012-09-27T20:45:00Z</cp:lastPrinted>
  <dcterms:created xsi:type="dcterms:W3CDTF">2014-03-16T14:28:00Z</dcterms:created>
  <dcterms:modified xsi:type="dcterms:W3CDTF">2014-03-16T14:28:00Z</dcterms:modified>
</cp:coreProperties>
</file>